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D5" w:rsidRPr="00526FD5" w:rsidRDefault="00526FD5" w:rsidP="00526FD5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2B2A2A"/>
        </w:rPr>
      </w:pPr>
      <w:r w:rsidRPr="00526FD5">
        <w:rPr>
          <w:rFonts w:ascii="Times New Roman" w:hAnsi="Times New Roman" w:cs="Times New Roman"/>
          <w:b/>
          <w:bCs/>
          <w:color w:val="2B2A2A"/>
        </w:rPr>
        <w:br/>
      </w:r>
    </w:p>
    <w:p w:rsidR="00526FD5" w:rsidRPr="00526FD5" w:rsidRDefault="00526FD5" w:rsidP="00526FD5">
      <w:pPr>
        <w:shd w:val="clear" w:color="auto" w:fill="FFFFFF"/>
        <w:spacing w:line="270" w:lineRule="atLeast"/>
        <w:rPr>
          <w:rFonts w:ascii="Times New Roman" w:hAnsi="Times New Roman" w:cs="Times New Roman"/>
          <w:color w:val="2B2A2A"/>
        </w:rPr>
      </w:pPr>
      <w:r w:rsidRPr="00526FD5">
        <w:rPr>
          <w:rFonts w:ascii="Times New Roman" w:hAnsi="Times New Roman" w:cs="Times New Roman"/>
          <w:b/>
          <w:bCs/>
          <w:color w:val="2B2A2A"/>
        </w:rPr>
        <w:t>Lokalne kryteria wyboru operacji przez Radę LGD „Dolina Stobrawy”</w:t>
      </w:r>
    </w:p>
    <w:p w:rsidR="00526FD5" w:rsidRPr="00526FD5" w:rsidRDefault="00526FD5" w:rsidP="00526FD5">
      <w:pPr>
        <w:pStyle w:val="NormalnyWeb"/>
        <w:spacing w:after="0"/>
        <w:rPr>
          <w:b/>
        </w:rPr>
      </w:pPr>
      <w:r w:rsidRPr="00526FD5">
        <w:rPr>
          <w:b/>
        </w:rPr>
        <w:t>Projekty Grantowe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543"/>
        <w:gridCol w:w="2320"/>
        <w:gridCol w:w="3229"/>
        <w:gridCol w:w="10"/>
        <w:gridCol w:w="834"/>
        <w:gridCol w:w="2352"/>
      </w:tblGrid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Kryterium lokalne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Opis / potencjalne oddziaływanie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Punkty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Wkład w postaci pracy własnej lub usług świadczonych nieodpłatnie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Preferuje projekty, w których wykazano w budżecie całkowitym projektu wkład w postaci pracy własnej Beneficjentów lub usług świadczonych nieodpłatnie.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Powyżej 20 % - 3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Powyżej 10 % do 20 % - 2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Powyżej 5% do 10 % - 1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0 % do 5 % - 0 pkt 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Innowacyjność projektu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spacing w:before="0" w:beforeAutospacing="0" w:after="0"/>
            </w:pPr>
            <w:r w:rsidRPr="00526FD5">
              <w:rPr>
                <w:sz w:val="20"/>
                <w:szCs w:val="20"/>
              </w:rPr>
              <w:t xml:space="preserve">Preferuje projekty innowacyjne, </w:t>
            </w:r>
            <w:r w:rsidRPr="00526FD5">
              <w:rPr>
                <w:sz w:val="20"/>
                <w:szCs w:val="20"/>
              </w:rPr>
              <w:br/>
              <w:t>na terenie LGD.</w:t>
            </w:r>
          </w:p>
          <w:p w:rsidR="00526FD5" w:rsidRPr="00526FD5" w:rsidRDefault="00526FD5" w:rsidP="00117FF0">
            <w:pPr>
              <w:pStyle w:val="NormalnyWeb"/>
              <w:spacing w:before="0" w:beforeAutospacing="0" w:after="0"/>
            </w:pPr>
            <w:r w:rsidRPr="00526FD5">
              <w:t>„</w:t>
            </w:r>
            <w:r w:rsidRPr="00526FD5">
              <w:rPr>
                <w:b/>
                <w:bCs/>
                <w:i/>
                <w:iCs/>
                <w:sz w:val="20"/>
                <w:szCs w:val="20"/>
              </w:rPr>
              <w:t xml:space="preserve">Innowacja </w:t>
            </w:r>
            <w:r w:rsidRPr="00526FD5">
              <w:rPr>
                <w:i/>
                <w:iCs/>
                <w:sz w:val="20"/>
                <w:szCs w:val="20"/>
              </w:rPr>
              <w:t>(innovation) to wdrożenie nowego produktu (wyrobu lub usługi) lub procesu, nowej metody marketingowej lub nowej metody organizacyjnej w praktyce gospodarczej, organizacji miejsca pracy lub stosunkach z otoczeniem.</w:t>
            </w:r>
            <w:r w:rsidRPr="00526FD5">
              <w:rPr>
                <w:sz w:val="20"/>
                <w:szCs w:val="20"/>
              </w:rPr>
              <w:t>”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Projekt innowacyjny na terenie LGD </w:t>
            </w:r>
            <w:r w:rsidRPr="00526FD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26FD5">
              <w:rPr>
                <w:sz w:val="20"/>
                <w:szCs w:val="20"/>
              </w:rPr>
              <w:t>– 2 pkt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Zasięg oddziaływania projektu (dotyczy projektu grantowego na na organizację imprez lokalnych)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Preferuje projekty, z realizacji których, bezpośrednie korzyści dotyczą mieszkańców w większej liczbie miejscowości i więcej niż jednej gminy z obszaru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Kryterium adekwatne do diagnozy.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Miejscowości więcej niż dwóch gmin </w:t>
            </w:r>
            <w:r w:rsidRPr="00526FD5">
              <w:rPr>
                <w:sz w:val="20"/>
                <w:szCs w:val="20"/>
              </w:rPr>
              <w:br/>
              <w:t>– 2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Miejscowości więcej niż jednej gminy – 1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Miejscowości z jednej gminy – 0 pkt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Zasięg oddziaływania projektu (dotyczy projektu grantowego na na organizację zajęć w świetlicy)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 xml:space="preserve">Preferuje projekty, z realizacji których, bezpośrednie korzyści dotyczą mieszkańców w większej liczbie sołectw. 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Kryterium adekwatne do diagnozy.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3 i więcej sołectw - 2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Dwa  sołectwa </w:t>
            </w:r>
            <w:r w:rsidRPr="00526FD5">
              <w:rPr>
                <w:sz w:val="20"/>
                <w:szCs w:val="20"/>
              </w:rPr>
              <w:br/>
              <w:t>– 1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Jedno sołectwo – 0 pkt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Stopień wykorzystania lokalnych zasobów w projekcie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Preferuje projekty wykorzystujące lokalna historię, tradycję, kulturę, walory przyrodnicze.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Kryterium adekwatne do diagnozy.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spacing w:after="0"/>
            </w:pPr>
            <w:r w:rsidRPr="00526FD5">
              <w:rPr>
                <w:sz w:val="20"/>
                <w:szCs w:val="20"/>
              </w:rPr>
              <w:t xml:space="preserve">W projekcie wykorzystuje się </w:t>
            </w:r>
            <w:r w:rsidRPr="00526FD5">
              <w:rPr>
                <w:sz w:val="20"/>
                <w:szCs w:val="20"/>
                <w:u w:val="single"/>
              </w:rPr>
              <w:t>lokalne</w:t>
            </w:r>
            <w:r w:rsidRPr="00526FD5">
              <w:rPr>
                <w:sz w:val="20"/>
                <w:szCs w:val="20"/>
              </w:rPr>
              <w:t xml:space="preserve"> walory: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4"/>
              </w:numPr>
              <w:spacing w:before="0" w:beforeAutospacing="0" w:after="0"/>
            </w:pPr>
            <w:r w:rsidRPr="00526FD5">
              <w:rPr>
                <w:sz w:val="20"/>
                <w:szCs w:val="20"/>
              </w:rPr>
              <w:t>Przyrodnicze – 1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4"/>
              </w:numPr>
              <w:spacing w:after="0"/>
            </w:pPr>
            <w:r w:rsidRPr="00526FD5">
              <w:rPr>
                <w:sz w:val="20"/>
                <w:szCs w:val="20"/>
              </w:rPr>
              <w:t>Kulturowe – 1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4"/>
              </w:numPr>
              <w:spacing w:after="0"/>
            </w:pPr>
            <w:r w:rsidRPr="00526FD5">
              <w:rPr>
                <w:sz w:val="20"/>
                <w:szCs w:val="20"/>
              </w:rPr>
              <w:t>Historyczne – 1 pkt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Ochrona środowiska i przeciwdziałanie zmianom klimatu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Preferuje projekty stosujące rozwiązania przyczyniające się do ochrony środowiska i przeciwdziałaniu zmianom klimatu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Wnioskodawca zastosował preferowane rozwiązanie i stanowi ono powyżej 10% budżetu projektu – 2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lastRenderedPageBreak/>
              <w:t>Wnioskodawca zastosował preferowane rozwiązanie i stanowi ono powyżej 5% do 10% budżetu projektu – 1 pkt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Wnioskodawca nie zastosował preferowana rozwiązani lub stanowi ono do 5% budżetu projektu - 0 pkt.</w:t>
            </w:r>
            <w:r w:rsidRPr="00526F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Integracja międzypokoleniowa 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Preferuje projekty stosujące rozwiązania przyczyniające się do integracji międzypokoleniowej.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Kryterium adekwatne do diagnozy.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projekt skierowany do 3 pokoleń – 2 punkty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projekt skierowany do 2 pokoleń – 1 punkty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projekt skierowany do 1 pokolenia–  0 punkty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Intensywność wsparcia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Preferuje projekty, w których przewidziano mniejszą intensywność wsparcia niż przewidziana w warunkach dostępu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Wnioskodawca wnioskuje o kwotę do 10 tyś zł – 2 pkt.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Wnioskodawca wnioskuje o kwotę powyżej 10 tyś zł. – 0 pkt. 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rPr>
                <w:bCs/>
                <w:sz w:val="20"/>
                <w:szCs w:val="20"/>
              </w:rPr>
            </w:pPr>
            <w:r w:rsidRPr="00526FD5">
              <w:rPr>
                <w:bCs/>
                <w:sz w:val="20"/>
                <w:szCs w:val="20"/>
              </w:rPr>
              <w:t xml:space="preserve">Powiązanie projektu z innymi projektami lub jego realizacja </w:t>
            </w:r>
            <w:r w:rsidRPr="00526FD5">
              <w:rPr>
                <w:bCs/>
                <w:sz w:val="20"/>
                <w:szCs w:val="20"/>
              </w:rPr>
              <w:br/>
              <w:t xml:space="preserve">w partnerstwie z innymi podmiotami 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Preferuje projekty realizowane w partnerstwie z innymi podmiotami na obszarze LGD w ramach wdrażania LSR lub innych programów.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spacing w:before="0" w:beforeAutospacing="0" w:after="0"/>
            </w:pPr>
            <w:r w:rsidRPr="00526FD5">
              <w:rPr>
                <w:sz w:val="20"/>
                <w:szCs w:val="20"/>
              </w:rPr>
              <w:t>W projekcie wskazano na powiązanie z innymi projektami lub partnerstwo z innymi podmiotami: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243"/>
              </w:tabs>
              <w:spacing w:before="0" w:beforeAutospacing="0" w:after="0"/>
              <w:ind w:left="243" w:hanging="243"/>
            </w:pPr>
            <w:r w:rsidRPr="00526FD5">
              <w:rPr>
                <w:sz w:val="20"/>
                <w:szCs w:val="20"/>
              </w:rPr>
              <w:t>co najmniej dwoma – 2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jednym – 1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>Brak wskazania – 0 pkt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Doradztwo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Preferowane są projekty, których wnioskodawcy : wzięli udział w spotkaniu informacyjno szkoleniowym oraz skorzystali z doradztwa w biurze LGD. 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Wnioskodawca brał udział w spotkaniu informacyjno-szkoleniowym – 1 pkt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Wnioskodawca skorzystał z doradztwa w biurze LGD nie później niż 5 dni przed zakończeniem naboru.  – 1 pkt.</w:t>
            </w:r>
          </w:p>
        </w:tc>
      </w:tr>
      <w:tr w:rsidR="00526FD5" w:rsidRPr="00526FD5" w:rsidTr="00117FF0">
        <w:tc>
          <w:tcPr>
            <w:tcW w:w="610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Minimalna wymagana liczba punktów:</w:t>
            </w:r>
            <w:r w:rsidRPr="00526F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26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8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Maksymalna liczba punktów:35</w:t>
            </w:r>
          </w:p>
        </w:tc>
      </w:tr>
    </w:tbl>
    <w:p w:rsidR="00526FD5" w:rsidRPr="00526FD5" w:rsidRDefault="00526FD5" w:rsidP="00526FD5">
      <w:pPr>
        <w:rPr>
          <w:rFonts w:ascii="Times New Roman" w:hAnsi="Times New Roman" w:cs="Times New Roman"/>
        </w:rPr>
      </w:pPr>
    </w:p>
    <w:p w:rsidR="00F8623E" w:rsidRPr="00526FD5" w:rsidRDefault="00F8623E">
      <w:pPr>
        <w:rPr>
          <w:rFonts w:ascii="Times New Roman" w:hAnsi="Times New Roman" w:cs="Times New Roman"/>
        </w:rPr>
      </w:pPr>
    </w:p>
    <w:sectPr w:rsidR="00F8623E" w:rsidRPr="00526FD5" w:rsidSect="00F86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BF" w:rsidRDefault="008959BF" w:rsidP="008959BF">
      <w:pPr>
        <w:spacing w:after="0" w:line="240" w:lineRule="auto"/>
      </w:pPr>
      <w:r>
        <w:separator/>
      </w:r>
    </w:p>
  </w:endnote>
  <w:endnote w:type="continuationSeparator" w:id="1">
    <w:p w:rsidR="008959BF" w:rsidRDefault="008959BF" w:rsidP="008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BF" w:rsidRDefault="008959BF" w:rsidP="008959BF">
      <w:pPr>
        <w:spacing w:after="0" w:line="240" w:lineRule="auto"/>
      </w:pPr>
      <w:r>
        <w:separator/>
      </w:r>
    </w:p>
  </w:footnote>
  <w:footnote w:type="continuationSeparator" w:id="1">
    <w:p w:rsidR="008959BF" w:rsidRDefault="008959BF" w:rsidP="0089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BF" w:rsidRDefault="008959BF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4 do Procedury </w:t>
    </w:r>
    <w:r w:rsidRPr="00851112">
      <w:rPr>
        <w:rFonts w:ascii="Times New Roman" w:hAnsi="Times New Roman" w:cs="Times New Roman"/>
        <w:b/>
        <w:sz w:val="20"/>
        <w:szCs w:val="20"/>
      </w:rPr>
      <w:t>realizacji</w:t>
    </w:r>
    <w:r>
      <w:rPr>
        <w:rFonts w:ascii="Times New Roman" w:hAnsi="Times New Roman" w:cs="Times New Roman"/>
        <w:b/>
        <w:sz w:val="20"/>
        <w:szCs w:val="20"/>
      </w:rPr>
      <w:t xml:space="preserve"> przez Stowarzyszenie </w:t>
    </w:r>
    <w:r w:rsidRPr="00423B7C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1C681B">
      <w:rPr>
        <w:rFonts w:ascii="Times New Roman" w:hAnsi="Times New Roman" w:cs="Times New Roman"/>
        <w:b/>
        <w:sz w:val="20"/>
        <w:szCs w:val="20"/>
      </w:rPr>
      <w:t>projektów grantowych</w:t>
    </w:r>
  </w:p>
  <w:p w:rsidR="008959BF" w:rsidRPr="008959BF" w:rsidRDefault="008959BF" w:rsidP="008959BF">
    <w:pPr>
      <w:shd w:val="clear" w:color="auto" w:fill="FFFFFF"/>
      <w:spacing w:line="270" w:lineRule="atLeast"/>
      <w:rPr>
        <w:rFonts w:ascii="Times New Roman" w:hAnsi="Times New Roman" w:cs="Times New Roman"/>
        <w:color w:val="2B2A2A"/>
        <w:sz w:val="20"/>
        <w:szCs w:val="20"/>
      </w:rPr>
    </w:pPr>
    <w:r w:rsidRPr="008959BF">
      <w:rPr>
        <w:rFonts w:ascii="Times New Roman" w:hAnsi="Times New Roman" w:cs="Times New Roman"/>
        <w:b/>
        <w:bCs/>
        <w:color w:val="2B2A2A"/>
        <w:sz w:val="20"/>
        <w:szCs w:val="20"/>
      </w:rPr>
      <w:t>Lokalne kryteria wyboru operacji przez Radę LGD „Dolina Stobrawy”</w:t>
    </w:r>
  </w:p>
  <w:p w:rsidR="008959BF" w:rsidRDefault="008959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FA5"/>
    <w:multiLevelType w:val="multilevel"/>
    <w:tmpl w:val="D63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910"/>
    <w:multiLevelType w:val="multilevel"/>
    <w:tmpl w:val="80C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F6398"/>
    <w:multiLevelType w:val="multilevel"/>
    <w:tmpl w:val="2D3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714AE"/>
    <w:multiLevelType w:val="multilevel"/>
    <w:tmpl w:val="F58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21C5F"/>
    <w:multiLevelType w:val="multilevel"/>
    <w:tmpl w:val="439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641C4"/>
    <w:multiLevelType w:val="multilevel"/>
    <w:tmpl w:val="925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FD5"/>
    <w:rsid w:val="00526FD5"/>
    <w:rsid w:val="0087638B"/>
    <w:rsid w:val="008959BF"/>
    <w:rsid w:val="00D12F13"/>
    <w:rsid w:val="00F8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6F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9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BF"/>
  </w:style>
  <w:style w:type="paragraph" w:styleId="Stopka">
    <w:name w:val="footer"/>
    <w:basedOn w:val="Normalny"/>
    <w:link w:val="StopkaZnak"/>
    <w:uiPriority w:val="99"/>
    <w:semiHidden/>
    <w:unhideWhenUsed/>
    <w:rsid w:val="0089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Dolina Stobrawy</dc:creator>
  <cp:keywords/>
  <dc:description/>
  <cp:lastModifiedBy>Dolina_2017</cp:lastModifiedBy>
  <cp:revision>4</cp:revision>
  <dcterms:created xsi:type="dcterms:W3CDTF">2017-04-12T08:30:00Z</dcterms:created>
  <dcterms:modified xsi:type="dcterms:W3CDTF">2018-01-16T12:59:00Z</dcterms:modified>
</cp:coreProperties>
</file>